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2" w:rsidRDefault="00076442" w:rsidP="00AA73B8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Week 1 - Cultural Universals</w:t>
      </w:r>
    </w:p>
    <w:p w:rsidR="00076442" w:rsidRDefault="00076442" w:rsidP="00AA73B8">
      <w:pPr>
        <w:autoSpaceDE w:val="0"/>
        <w:autoSpaceDN w:val="0"/>
        <w:adjustRightInd w:val="0"/>
        <w:spacing w:after="8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Student’s Instructions. </w:t>
      </w:r>
      <w:r>
        <w:rPr>
          <w:sz w:val="20"/>
          <w:szCs w:val="20"/>
        </w:rPr>
        <w:t>George Murdoch developed a list of cultural universals common to all cultures,</w:t>
      </w:r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>past and present, with reference to what a culture’s people both think and do.</w:t>
      </w:r>
    </w:p>
    <w:p w:rsidR="00076442" w:rsidRDefault="00076442" w:rsidP="00AA73B8">
      <w:pPr>
        <w:autoSpaceDE w:val="0"/>
        <w:autoSpaceDN w:val="0"/>
        <w:adjustRightInd w:val="0"/>
        <w:spacing w:after="80" w:line="240" w:lineRule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Objective.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 apply Murdoch’s cultural universals through examples.</w:t>
      </w:r>
      <w:proofErr w:type="gramEnd"/>
    </w:p>
    <w:p w:rsidR="00076442" w:rsidRDefault="00076442" w:rsidP="00AA73B8">
      <w:pPr>
        <w:autoSpaceDE w:val="0"/>
        <w:autoSpaceDN w:val="0"/>
        <w:adjustRightInd w:val="0"/>
        <w:spacing w:after="80" w:line="240" w:lineRule="auto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Reference.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Chapter 2 of text.</w:t>
      </w:r>
      <w:proofErr w:type="gramEnd"/>
    </w:p>
    <w:p w:rsidR="00076442" w:rsidRDefault="00076442" w:rsidP="00AA73B8">
      <w:pPr>
        <w:autoSpaceDE w:val="0"/>
        <w:autoSpaceDN w:val="0"/>
        <w:adjustRightInd w:val="0"/>
        <w:spacing w:after="80" w:line="24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Instructions</w:t>
      </w:r>
      <w:r w:rsidR="000928B2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1) Examine the list in the text. From it take 10 universals you think are interesting. </w:t>
      </w:r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>Place</w:t>
      </w:r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>those in the appropriate spaces below.</w:t>
      </w:r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2) For each, list five examples drawn from your knowledge of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U.S.</w:t>
          </w:r>
        </w:smartTag>
      </w:smartTag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culture. </w:t>
      </w:r>
      <w:r w:rsidR="00AA73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example, for the universal “athletic sports,” you could name </w:t>
      </w:r>
      <w:r>
        <w:rPr>
          <w:i/>
          <w:iCs/>
          <w:sz w:val="20"/>
          <w:szCs w:val="20"/>
        </w:rPr>
        <w:t>football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baseball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basketball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track</w:t>
      </w:r>
      <w:r>
        <w:rPr>
          <w:sz w:val="20"/>
          <w:szCs w:val="20"/>
        </w:rPr>
        <w:t>,</w:t>
      </w:r>
      <w:r w:rsidR="00AA73B8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softball.</w:t>
      </w:r>
    </w:p>
    <w:p w:rsidR="00076442" w:rsidRDefault="00076442" w:rsidP="00CE250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UNIVERSAL EXAMPLES</w:t>
      </w:r>
    </w:p>
    <w:p w:rsidR="00480095" w:rsidRDefault="00480095" w:rsidP="00CE250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480095" w:rsidRDefault="00480095" w:rsidP="00CE250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tbl>
      <w:tblPr>
        <w:tblW w:w="9768" w:type="dxa"/>
        <w:tblLayout w:type="fixed"/>
        <w:tblLook w:val="01E0"/>
      </w:tblPr>
      <w:tblGrid>
        <w:gridCol w:w="459"/>
        <w:gridCol w:w="4465"/>
        <w:gridCol w:w="236"/>
        <w:gridCol w:w="4608"/>
      </w:tblGrid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20D96" w:rsidRPr="002C5CE6" w:rsidTr="002C5CE6">
        <w:tc>
          <w:tcPr>
            <w:tcW w:w="459" w:type="dxa"/>
          </w:tcPr>
          <w:p w:rsidR="00720D96" w:rsidRPr="002C5CE6" w:rsidRDefault="00720D96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720D96" w:rsidRPr="002C5CE6" w:rsidRDefault="00720D96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20D96" w:rsidRPr="002C5CE6" w:rsidRDefault="00720D96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720D96" w:rsidRPr="002C5CE6" w:rsidRDefault="00720D96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C5C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00FFE" w:rsidRPr="002C5CE6" w:rsidTr="002C5CE6">
        <w:tc>
          <w:tcPr>
            <w:tcW w:w="459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200FFE" w:rsidRPr="002C5CE6" w:rsidRDefault="00200FFE" w:rsidP="002C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076442" w:rsidRDefault="00076442" w:rsidP="00BE54B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076442" w:rsidRDefault="004E08AC" w:rsidP="004E08AC">
      <w:pPr>
        <w:autoSpaceDE w:val="0"/>
        <w:autoSpaceDN w:val="0"/>
        <w:adjustRightInd w:val="0"/>
        <w:spacing w:after="120" w:line="240" w:lineRule="auto"/>
      </w:pPr>
      <w:r>
        <w:t xml:space="preserve"> </w:t>
      </w:r>
    </w:p>
    <w:sectPr w:rsidR="00076442" w:rsidSect="00480095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6" w:rsidRDefault="002C5CE6">
      <w:r>
        <w:separator/>
      </w:r>
    </w:p>
  </w:endnote>
  <w:endnote w:type="continuationSeparator" w:id="0">
    <w:p w:rsidR="002C5CE6" w:rsidRDefault="002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Default="00A53011" w:rsidP="00AA73B8">
    <w:pPr>
      <w:pStyle w:val="Footer"/>
      <w:jc w:val="right"/>
    </w:pPr>
    <w:r w:rsidRPr="00AA73B8">
      <w:rPr>
        <w:rStyle w:val="PageNumber"/>
      </w:rPr>
      <w:t xml:space="preserve">Page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 w:rsidRPr="00AA73B8">
      <w:rPr>
        <w:rStyle w:val="PageNumber"/>
      </w:rPr>
      <w:fldChar w:fldCharType="end"/>
    </w:r>
    <w:r w:rsidRPr="00AA73B8">
      <w:rPr>
        <w:rStyle w:val="PageNumber"/>
      </w:rPr>
      <w:t xml:space="preserve"> of </w:t>
    </w:r>
    <w:r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0DA9">
      <w:rPr>
        <w:rStyle w:val="PageNumber"/>
        <w:noProof/>
      </w:rPr>
      <w:t>7</w:t>
    </w:r>
    <w:r w:rsidRPr="00AA73B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6" w:rsidRDefault="002C5CE6">
      <w:r>
        <w:separator/>
      </w:r>
    </w:p>
  </w:footnote>
  <w:footnote w:type="continuationSeparator" w:id="0">
    <w:p w:rsidR="002C5CE6" w:rsidRDefault="002C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480095" w:rsidRDefault="00A53011" w:rsidP="00480095">
    <w:pPr>
      <w:autoSpaceDE w:val="0"/>
      <w:autoSpaceDN w:val="0"/>
      <w:adjustRightInd w:val="0"/>
      <w:spacing w:after="0" w:line="240" w:lineRule="auto"/>
      <w:jc w:val="center"/>
      <w:rPr>
        <w:b/>
        <w:spacing w:val="20"/>
        <w:sz w:val="32"/>
      </w:rPr>
    </w:pPr>
    <w:r w:rsidRPr="00480095">
      <w:rPr>
        <w:b/>
        <w:spacing w:val="20"/>
        <w:sz w:val="32"/>
      </w:rPr>
      <w:t>WEEKLY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AA73B8" w:rsidRDefault="00A53011" w:rsidP="00AA73B8">
    <w:pPr>
      <w:autoSpaceDE w:val="0"/>
      <w:autoSpaceDN w:val="0"/>
      <w:adjustRightInd w:val="0"/>
      <w:spacing w:after="0" w:line="240" w:lineRule="auto"/>
      <w:jc w:val="center"/>
      <w:rPr>
        <w:bCs/>
        <w:spacing w:val="20"/>
        <w:sz w:val="24"/>
        <w:szCs w:val="24"/>
      </w:rPr>
    </w:pPr>
    <w:r w:rsidRPr="00AA73B8">
      <w:rPr>
        <w:b/>
        <w:bCs/>
        <w:spacing w:val="20"/>
        <w:sz w:val="32"/>
        <w:szCs w:val="32"/>
      </w:rPr>
      <w:t>WEEKLY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926"/>
    <w:multiLevelType w:val="hybridMultilevel"/>
    <w:tmpl w:val="02F6043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D"/>
    <w:rsid w:val="00066E60"/>
    <w:rsid w:val="00076442"/>
    <w:rsid w:val="000928B2"/>
    <w:rsid w:val="000E055A"/>
    <w:rsid w:val="00172A93"/>
    <w:rsid w:val="00200FFE"/>
    <w:rsid w:val="00250929"/>
    <w:rsid w:val="00265C2E"/>
    <w:rsid w:val="002B71D1"/>
    <w:rsid w:val="002C5CE6"/>
    <w:rsid w:val="002C62EF"/>
    <w:rsid w:val="002E3111"/>
    <w:rsid w:val="00332A09"/>
    <w:rsid w:val="00364355"/>
    <w:rsid w:val="00423520"/>
    <w:rsid w:val="00427A60"/>
    <w:rsid w:val="00457D93"/>
    <w:rsid w:val="00460313"/>
    <w:rsid w:val="00480095"/>
    <w:rsid w:val="004E08AC"/>
    <w:rsid w:val="005010D5"/>
    <w:rsid w:val="00534C2B"/>
    <w:rsid w:val="00590849"/>
    <w:rsid w:val="005C4414"/>
    <w:rsid w:val="006029A4"/>
    <w:rsid w:val="00625FC7"/>
    <w:rsid w:val="006C243E"/>
    <w:rsid w:val="006C4E9C"/>
    <w:rsid w:val="006E774C"/>
    <w:rsid w:val="00720D96"/>
    <w:rsid w:val="00730971"/>
    <w:rsid w:val="00762AA4"/>
    <w:rsid w:val="00780DA9"/>
    <w:rsid w:val="00796ACC"/>
    <w:rsid w:val="008425D6"/>
    <w:rsid w:val="00853BE1"/>
    <w:rsid w:val="008A4370"/>
    <w:rsid w:val="00A14CC2"/>
    <w:rsid w:val="00A50110"/>
    <w:rsid w:val="00A53011"/>
    <w:rsid w:val="00A61671"/>
    <w:rsid w:val="00AA73B8"/>
    <w:rsid w:val="00B54519"/>
    <w:rsid w:val="00BE54BD"/>
    <w:rsid w:val="00CE2501"/>
    <w:rsid w:val="00CE62F9"/>
    <w:rsid w:val="00E25C57"/>
    <w:rsid w:val="00F9556F"/>
    <w:rsid w:val="00FA5F08"/>
    <w:rsid w:val="00FB0CAF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0F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Exercises</vt:lpstr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Exercises</dc:title>
  <dc:creator>dcook</dc:creator>
  <cp:lastModifiedBy>dcook</cp:lastModifiedBy>
  <cp:revision>3</cp:revision>
  <cp:lastPrinted>2012-08-28T18:16:00Z</cp:lastPrinted>
  <dcterms:created xsi:type="dcterms:W3CDTF">2012-08-29T12:58:00Z</dcterms:created>
  <dcterms:modified xsi:type="dcterms:W3CDTF">2012-08-29T12:58:00Z</dcterms:modified>
</cp:coreProperties>
</file>